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A40B2" w:rsidRDefault="00900FDF">
      <w:pPr>
        <w:pBdr>
          <w:top w:val="nil"/>
          <w:left w:val="nil"/>
          <w:bottom w:val="nil"/>
          <w:right w:val="nil"/>
          <w:between w:val="nil"/>
        </w:pBdr>
        <w:jc w:val="center"/>
        <w:rPr>
          <w:color w:val="000000"/>
        </w:rPr>
      </w:pPr>
      <w:r>
        <w:rPr>
          <w:rFonts w:ascii="Helvetica Neue" w:eastAsia="Helvetica Neue" w:hAnsi="Helvetica Neue" w:cs="Helvetica Neue"/>
          <w:color w:val="000000"/>
          <w:sz w:val="22"/>
          <w:szCs w:val="22"/>
        </w:rPr>
        <w:tab/>
      </w:r>
      <w:r>
        <w:rPr>
          <w:color w:val="000000"/>
        </w:rPr>
        <w:t>« Monologue partagé avec la folie, en institution »</w:t>
      </w:r>
    </w:p>
    <w:p w14:paraId="00000002" w14:textId="77777777" w:rsidR="007A40B2" w:rsidRDefault="007A40B2">
      <w:pPr>
        <w:pBdr>
          <w:top w:val="nil"/>
          <w:left w:val="nil"/>
          <w:bottom w:val="nil"/>
          <w:right w:val="nil"/>
          <w:between w:val="nil"/>
        </w:pBdr>
        <w:rPr>
          <w:color w:val="000000"/>
        </w:rPr>
      </w:pPr>
    </w:p>
    <w:p w14:paraId="00000003" w14:textId="77777777" w:rsidR="007A40B2" w:rsidRDefault="00900FDF">
      <w:pPr>
        <w:pBdr>
          <w:top w:val="nil"/>
          <w:left w:val="nil"/>
          <w:bottom w:val="nil"/>
          <w:right w:val="nil"/>
          <w:between w:val="nil"/>
        </w:pBdr>
        <w:jc w:val="center"/>
        <w:rPr>
          <w:color w:val="000000"/>
        </w:rPr>
      </w:pPr>
      <w:r>
        <w:rPr>
          <w:color w:val="000000"/>
        </w:rPr>
        <w:tab/>
        <w:t>Cycle de conférence Institutions : un lieu pour un lien</w:t>
      </w:r>
    </w:p>
    <w:p w14:paraId="00000004" w14:textId="77777777" w:rsidR="007A40B2" w:rsidRDefault="007A40B2">
      <w:pPr>
        <w:pBdr>
          <w:top w:val="nil"/>
          <w:left w:val="nil"/>
          <w:bottom w:val="nil"/>
          <w:right w:val="nil"/>
          <w:between w:val="nil"/>
        </w:pBdr>
        <w:rPr>
          <w:color w:val="000000"/>
        </w:rPr>
      </w:pPr>
    </w:p>
    <w:p w14:paraId="00000006" w14:textId="77777777" w:rsidR="007A40B2" w:rsidRDefault="00900FDF">
      <w:pPr>
        <w:pBdr>
          <w:top w:val="nil"/>
          <w:left w:val="nil"/>
          <w:bottom w:val="nil"/>
          <w:right w:val="nil"/>
          <w:between w:val="nil"/>
        </w:pBdr>
        <w:jc w:val="both"/>
        <w:rPr>
          <w:color w:val="000000"/>
        </w:rPr>
      </w:pPr>
      <w:r>
        <w:rPr>
          <w:color w:val="000000"/>
        </w:rPr>
        <w:t>Le bureau de ville Béziers-Narbonne-Perpignan de l’ACF en Voie Domitienne a la joie de vous inviter à une conversation avec Guy BRIOLE, psychanalyste à Paris et Barcelone, membre de l’ECF, professeur de psychiatrie, autour de son livre « </w:t>
      </w:r>
      <w:r>
        <w:rPr>
          <w:i/>
          <w:iCs/>
          <w:color w:val="000000"/>
        </w:rPr>
        <w:t>Monologue partagé avec la folie </w:t>
      </w:r>
      <w:r>
        <w:rPr>
          <w:color w:val="000000"/>
        </w:rPr>
        <w:t>»</w:t>
      </w:r>
      <w:r>
        <w:rPr>
          <w:color w:val="000000"/>
          <w:vertAlign w:val="superscript"/>
        </w:rPr>
        <w:footnoteReference w:id="1"/>
      </w:r>
      <w:r>
        <w:rPr>
          <w:color w:val="000000"/>
        </w:rPr>
        <w:t>, le jeudi 21 mai 2026 de 9h</w:t>
      </w:r>
      <w:r>
        <w:t>0</w:t>
      </w:r>
      <w:r>
        <w:rPr>
          <w:color w:val="000000"/>
        </w:rPr>
        <w:t xml:space="preserve">0 à 12h00 au centre de formation Marie Curie du centre hospitalier de Béziers. </w:t>
      </w:r>
    </w:p>
    <w:p w14:paraId="00000007" w14:textId="77777777" w:rsidR="007A40B2" w:rsidRDefault="007A40B2">
      <w:pPr>
        <w:pBdr>
          <w:top w:val="nil"/>
          <w:left w:val="nil"/>
          <w:bottom w:val="nil"/>
          <w:right w:val="nil"/>
          <w:between w:val="nil"/>
        </w:pBdr>
        <w:jc w:val="both"/>
        <w:rPr>
          <w:color w:val="000000"/>
        </w:rPr>
      </w:pPr>
    </w:p>
    <w:p w14:paraId="00000008" w14:textId="77777777" w:rsidR="007A40B2" w:rsidRDefault="00900FDF">
      <w:pPr>
        <w:pBdr>
          <w:top w:val="nil"/>
          <w:left w:val="nil"/>
          <w:bottom w:val="nil"/>
          <w:right w:val="nil"/>
          <w:between w:val="nil"/>
        </w:pBdr>
        <w:jc w:val="both"/>
        <w:rPr>
          <w:color w:val="000000"/>
        </w:rPr>
      </w:pPr>
      <w:r>
        <w:rPr>
          <w:color w:val="000000"/>
        </w:rPr>
        <w:t xml:space="preserve">Dans le cadre du cycle de conférence </w:t>
      </w:r>
      <w:r>
        <w:rPr>
          <w:i/>
          <w:iCs/>
          <w:color w:val="000000"/>
        </w:rPr>
        <w:t>Institutions : un lieu pour un lien</w:t>
      </w:r>
      <w:r>
        <w:rPr>
          <w:color w:val="000000"/>
        </w:rPr>
        <w:t xml:space="preserve">, deux ateliers de lecture de soignants de psychiatrie et de pédopsychiatrie </w:t>
      </w:r>
      <w:r>
        <w:t xml:space="preserve">du CHB </w:t>
      </w:r>
      <w:r>
        <w:rPr>
          <w:color w:val="000000"/>
        </w:rPr>
        <w:t xml:space="preserve">se sont mis au travail autour de l’ouvrage de Guy BRIOLE, ils proposeront leurs questions. </w:t>
      </w:r>
    </w:p>
    <w:p w14:paraId="00000009" w14:textId="77777777" w:rsidR="007A40B2" w:rsidRDefault="007A40B2">
      <w:pPr>
        <w:pBdr>
          <w:top w:val="nil"/>
          <w:left w:val="nil"/>
          <w:bottom w:val="nil"/>
          <w:right w:val="nil"/>
          <w:between w:val="nil"/>
        </w:pBdr>
        <w:jc w:val="both"/>
        <w:rPr>
          <w:color w:val="000000"/>
        </w:rPr>
      </w:pPr>
    </w:p>
    <w:p w14:paraId="0000000A" w14:textId="77777777" w:rsidR="007A40B2" w:rsidRDefault="00900FDF">
      <w:pPr>
        <w:pBdr>
          <w:top w:val="nil"/>
          <w:left w:val="nil"/>
          <w:bottom w:val="nil"/>
          <w:right w:val="nil"/>
          <w:between w:val="nil"/>
        </w:pBdr>
        <w:jc w:val="both"/>
        <w:rPr>
          <w:color w:val="000000"/>
        </w:rPr>
      </w:pPr>
      <w:r>
        <w:rPr>
          <w:color w:val="000000"/>
        </w:rPr>
        <w:t>Depuis FREUD puis LACAN, nous sommes témoins du leurre de la croyance à un bonheur qui relèverait d’un monde sans folie que promeut le discours scientiste contemporain. Diagnostiqué par les plateformes, sans propositions d’accompagnement, l’idéologie de l’évaluation en acte induit de la ségrégation et isole encore plus les sujets déjà éprouvés dans leur impossible recours à l’Autre. Le soin psychique s’en trouve délité. Un diagnostic mais pour quel accompagnement ? Quels soins psychiques pour les sujets et leurs familles ? C’est une folie !</w:t>
      </w:r>
    </w:p>
    <w:p w14:paraId="0000000B" w14:textId="77777777" w:rsidR="007A40B2" w:rsidRDefault="007A40B2">
      <w:pPr>
        <w:pBdr>
          <w:top w:val="nil"/>
          <w:left w:val="nil"/>
          <w:bottom w:val="nil"/>
          <w:right w:val="nil"/>
          <w:between w:val="nil"/>
        </w:pBdr>
        <w:jc w:val="both"/>
        <w:rPr>
          <w:color w:val="000000"/>
        </w:rPr>
      </w:pPr>
    </w:p>
    <w:p w14:paraId="0000000C" w14:textId="77777777" w:rsidR="007A40B2" w:rsidRDefault="00900FDF">
      <w:pPr>
        <w:pBdr>
          <w:top w:val="nil"/>
          <w:left w:val="nil"/>
          <w:bottom w:val="nil"/>
          <w:right w:val="nil"/>
          <w:between w:val="nil"/>
        </w:pBdr>
        <w:jc w:val="both"/>
        <w:rPr>
          <w:color w:val="000000"/>
        </w:rPr>
      </w:pPr>
      <w:r>
        <w:rPr>
          <w:color w:val="000000"/>
        </w:rPr>
        <w:t xml:space="preserve">Qu’est-ce que la folie dans notre société contemporaine ? Qui est ce fou dont on ne veut rien savoir et qui tantôt fascine ? </w:t>
      </w:r>
    </w:p>
    <w:p w14:paraId="0000000D" w14:textId="77777777" w:rsidR="007A40B2" w:rsidRDefault="007A40B2">
      <w:pPr>
        <w:pBdr>
          <w:top w:val="nil"/>
          <w:left w:val="nil"/>
          <w:bottom w:val="nil"/>
          <w:right w:val="nil"/>
          <w:between w:val="nil"/>
        </w:pBdr>
        <w:jc w:val="both"/>
        <w:rPr>
          <w:color w:val="000000"/>
        </w:rPr>
      </w:pPr>
    </w:p>
    <w:p w14:paraId="0000000E" w14:textId="77777777" w:rsidR="007A40B2" w:rsidRDefault="00900FDF">
      <w:pPr>
        <w:pBdr>
          <w:top w:val="nil"/>
          <w:left w:val="nil"/>
          <w:bottom w:val="nil"/>
          <w:right w:val="nil"/>
          <w:between w:val="nil"/>
        </w:pBdr>
        <w:jc w:val="both"/>
        <w:rPr>
          <w:color w:val="000000"/>
        </w:rPr>
      </w:pPr>
      <w:r>
        <w:rPr>
          <w:color w:val="000000"/>
        </w:rPr>
        <w:t>C’est à cette réflexion que Guy BRIOLE nous convoque dans son ouvrage au titre équivoque « </w:t>
      </w:r>
      <w:r>
        <w:rPr>
          <w:i/>
          <w:iCs/>
          <w:color w:val="000000"/>
        </w:rPr>
        <w:t>Monologue partagé avec la folie</w:t>
      </w:r>
      <w:r>
        <w:rPr>
          <w:color w:val="000000"/>
        </w:rPr>
        <w:t> ». Nous faisant voyager au cœur du concept de folie, s’orientant de trois aphorismes de LACAN « Le fou, c’est l’homme libre »</w:t>
      </w:r>
      <w:r>
        <w:rPr>
          <w:color w:val="000000"/>
          <w:vertAlign w:val="superscript"/>
        </w:rPr>
        <w:footnoteReference w:id="2"/>
      </w:r>
      <w:r>
        <w:rPr>
          <w:color w:val="000000"/>
        </w:rPr>
        <w:t xml:space="preserve"> « Ne devient pas fou qui veut »</w:t>
      </w:r>
      <w:r>
        <w:rPr>
          <w:color w:val="000000"/>
          <w:vertAlign w:val="superscript"/>
        </w:rPr>
        <w:footnoteReference w:id="3"/>
      </w:r>
      <w:r>
        <w:rPr>
          <w:color w:val="000000"/>
        </w:rPr>
        <w:t>, sans oublier « Tout le monde est fou c’est à dire délirant »</w:t>
      </w:r>
      <w:r>
        <w:rPr>
          <w:color w:val="000000"/>
          <w:vertAlign w:val="superscript"/>
        </w:rPr>
        <w:footnoteReference w:id="4"/>
      </w:r>
      <w:r>
        <w:rPr>
          <w:color w:val="000000"/>
        </w:rPr>
        <w:t>, il nous rappelle que le « </w:t>
      </w:r>
      <w:r>
        <w:rPr>
          <w:i/>
          <w:iCs/>
          <w:color w:val="000000"/>
        </w:rPr>
        <w:t>concept de folie est bien antérieur à celui de la maladie mentale, à la psychiatrie. De fait jamais la folie n’a totalement été résorbée dans la maladie mentale ». « Elle ne classe pas médicalement la personne, elle dit quelque chose d’elle</w:t>
      </w:r>
      <w:r>
        <w:rPr>
          <w:color w:val="000000"/>
        </w:rPr>
        <w:t> »</w:t>
      </w:r>
      <w:r>
        <w:rPr>
          <w:color w:val="000000"/>
          <w:vertAlign w:val="superscript"/>
        </w:rPr>
        <w:footnoteReference w:id="5"/>
      </w:r>
      <w:r>
        <w:rPr>
          <w:color w:val="000000"/>
        </w:rPr>
        <w:t xml:space="preserve">. </w:t>
      </w:r>
      <w:r>
        <w:t>Il le</w:t>
      </w:r>
      <w:r>
        <w:rPr>
          <w:color w:val="000000"/>
        </w:rPr>
        <w:t xml:space="preserve"> </w:t>
      </w:r>
      <w:r>
        <w:t xml:space="preserve">démontre </w:t>
      </w:r>
      <w:r>
        <w:rPr>
          <w:color w:val="000000"/>
        </w:rPr>
        <w:t>en dépliant avec une grande précision des cas cliniques issus de sa pratique, et nous enseign</w:t>
      </w:r>
      <w:r>
        <w:t>e</w:t>
      </w:r>
      <w:r>
        <w:rPr>
          <w:color w:val="000000"/>
        </w:rPr>
        <w:t xml:space="preserve"> sur la position du psychanalyste, sur son acte et le maniement du transfert. Pour la psychanalyse, la folie nous concerne tous mais cha</w:t>
      </w:r>
      <w:r>
        <w:t xml:space="preserve">cun </w:t>
      </w:r>
      <w:r>
        <w:rPr>
          <w:color w:val="000000"/>
        </w:rPr>
        <w:t xml:space="preserve">de manière différente. C’est ce qui nous rend profondément humain. Alors pourquoi vouloir l’éradiquer ? </w:t>
      </w:r>
    </w:p>
    <w:p w14:paraId="0000000F" w14:textId="77777777" w:rsidR="007A40B2" w:rsidRDefault="007A40B2">
      <w:pPr>
        <w:pBdr>
          <w:top w:val="nil"/>
          <w:left w:val="nil"/>
          <w:bottom w:val="nil"/>
          <w:right w:val="nil"/>
          <w:between w:val="nil"/>
        </w:pBdr>
        <w:jc w:val="both"/>
      </w:pPr>
    </w:p>
    <w:p w14:paraId="00000010" w14:textId="77777777" w:rsidR="007A40B2" w:rsidRDefault="007A40B2">
      <w:pPr>
        <w:pBdr>
          <w:top w:val="nil"/>
          <w:left w:val="nil"/>
          <w:bottom w:val="nil"/>
          <w:right w:val="nil"/>
          <w:between w:val="nil"/>
        </w:pBdr>
        <w:jc w:val="both"/>
      </w:pPr>
    </w:p>
    <w:p w14:paraId="00000011" w14:textId="77777777" w:rsidR="007A40B2" w:rsidRDefault="00900FDF">
      <w:pPr>
        <w:pBdr>
          <w:top w:val="nil"/>
          <w:left w:val="nil"/>
          <w:bottom w:val="nil"/>
          <w:right w:val="nil"/>
          <w:between w:val="nil"/>
        </w:pBdr>
        <w:jc w:val="center"/>
        <w:rPr>
          <w:b/>
          <w:bCs/>
          <w:color w:val="000000"/>
          <w:sz w:val="28"/>
          <w:szCs w:val="28"/>
        </w:rPr>
      </w:pPr>
      <w:r>
        <w:rPr>
          <w:b/>
          <w:bCs/>
          <w:color w:val="000000"/>
        </w:rPr>
        <w:tab/>
      </w:r>
      <w:r>
        <w:rPr>
          <w:b/>
          <w:bCs/>
          <w:color w:val="000000"/>
          <w:sz w:val="28"/>
          <w:szCs w:val="28"/>
        </w:rPr>
        <w:t>Le concept de folie te questionne ?</w:t>
      </w:r>
    </w:p>
    <w:p w14:paraId="00000012" w14:textId="77777777" w:rsidR="007A40B2" w:rsidRDefault="00900FDF">
      <w:pPr>
        <w:pBdr>
          <w:top w:val="nil"/>
          <w:left w:val="nil"/>
          <w:bottom w:val="nil"/>
          <w:right w:val="nil"/>
          <w:between w:val="nil"/>
        </w:pBdr>
        <w:jc w:val="center"/>
        <w:rPr>
          <w:b/>
          <w:bCs/>
          <w:color w:val="000000"/>
          <w:sz w:val="28"/>
          <w:szCs w:val="28"/>
        </w:rPr>
      </w:pPr>
      <w:r>
        <w:rPr>
          <w:b/>
          <w:bCs/>
          <w:color w:val="000000"/>
          <w:sz w:val="28"/>
          <w:szCs w:val="28"/>
        </w:rPr>
        <w:t xml:space="preserve">Tu veux en savoir un peu plus sur comment s’orienter dans la clinique ? </w:t>
      </w:r>
    </w:p>
    <w:p w14:paraId="00000013" w14:textId="77777777" w:rsidR="007A40B2" w:rsidRDefault="007A40B2">
      <w:pPr>
        <w:pBdr>
          <w:top w:val="nil"/>
          <w:left w:val="nil"/>
          <w:bottom w:val="nil"/>
          <w:right w:val="nil"/>
          <w:between w:val="nil"/>
        </w:pBdr>
        <w:jc w:val="center"/>
        <w:rPr>
          <w:b/>
          <w:bCs/>
          <w:sz w:val="28"/>
          <w:szCs w:val="28"/>
        </w:rPr>
      </w:pPr>
    </w:p>
    <w:p w14:paraId="00000014" w14:textId="77777777" w:rsidR="007A40B2" w:rsidRDefault="00900FDF">
      <w:pPr>
        <w:pBdr>
          <w:top w:val="nil"/>
          <w:left w:val="nil"/>
          <w:bottom w:val="nil"/>
          <w:right w:val="nil"/>
          <w:between w:val="nil"/>
        </w:pBdr>
        <w:jc w:val="center"/>
        <w:rPr>
          <w:b/>
          <w:bCs/>
          <w:color w:val="000000"/>
          <w:sz w:val="28"/>
          <w:szCs w:val="28"/>
        </w:rPr>
      </w:pPr>
      <w:r>
        <w:rPr>
          <w:b/>
          <w:bCs/>
          <w:color w:val="000000"/>
          <w:sz w:val="28"/>
          <w:szCs w:val="28"/>
        </w:rPr>
        <w:tab/>
        <w:t>RDV le jeudi 21 mai de 9h00 à 12h00</w:t>
      </w:r>
    </w:p>
    <w:p w14:paraId="00000015" w14:textId="77777777" w:rsidR="007A40B2" w:rsidRDefault="00900FDF">
      <w:pPr>
        <w:pBdr>
          <w:top w:val="nil"/>
          <w:left w:val="nil"/>
          <w:bottom w:val="nil"/>
          <w:right w:val="nil"/>
          <w:between w:val="nil"/>
        </w:pBdr>
        <w:jc w:val="center"/>
        <w:rPr>
          <w:b/>
          <w:bCs/>
          <w:color w:val="000000"/>
          <w:sz w:val="28"/>
          <w:szCs w:val="28"/>
        </w:rPr>
      </w:pPr>
      <w:r>
        <w:rPr>
          <w:b/>
          <w:bCs/>
          <w:color w:val="000000"/>
          <w:sz w:val="28"/>
          <w:szCs w:val="28"/>
        </w:rPr>
        <w:t xml:space="preserve">Au centre de formation Marié Curie </w:t>
      </w:r>
    </w:p>
    <w:p w14:paraId="00000016" w14:textId="77777777" w:rsidR="007A40B2" w:rsidRDefault="00900FDF">
      <w:pPr>
        <w:pBdr>
          <w:top w:val="nil"/>
          <w:left w:val="nil"/>
          <w:bottom w:val="nil"/>
          <w:right w:val="nil"/>
          <w:between w:val="nil"/>
        </w:pBdr>
        <w:jc w:val="center"/>
        <w:rPr>
          <w:b/>
          <w:bCs/>
          <w:color w:val="000000"/>
          <w:sz w:val="28"/>
          <w:szCs w:val="28"/>
        </w:rPr>
      </w:pPr>
      <w:r>
        <w:rPr>
          <w:b/>
          <w:bCs/>
          <w:color w:val="000000"/>
          <w:sz w:val="28"/>
          <w:szCs w:val="28"/>
        </w:rPr>
        <w:t>Centre hospitalier de Béziers, Espace Perréal</w:t>
      </w:r>
    </w:p>
    <w:p w14:paraId="00000017" w14:textId="4F429B1B" w:rsidR="007A40B2" w:rsidRDefault="00900FDF">
      <w:pPr>
        <w:pBdr>
          <w:top w:val="nil"/>
          <w:left w:val="nil"/>
          <w:bottom w:val="nil"/>
          <w:right w:val="nil"/>
          <w:between w:val="nil"/>
        </w:pBdr>
        <w:jc w:val="center"/>
        <w:rPr>
          <w:color w:val="000000"/>
        </w:rPr>
      </w:pPr>
      <w:r>
        <w:rPr>
          <w:color w:val="000000"/>
        </w:rPr>
        <w:t>Dédicace à l’issue de la rencontre</w:t>
      </w:r>
    </w:p>
    <w:p w14:paraId="49452C2E" w14:textId="77777777" w:rsidR="006B41CB" w:rsidRDefault="006B41CB">
      <w:pPr>
        <w:pBdr>
          <w:top w:val="nil"/>
          <w:left w:val="nil"/>
          <w:bottom w:val="nil"/>
          <w:right w:val="nil"/>
          <w:between w:val="nil"/>
        </w:pBdr>
        <w:jc w:val="center"/>
        <w:rPr>
          <w:color w:val="000000"/>
        </w:rPr>
      </w:pPr>
    </w:p>
    <w:p w14:paraId="0000001A" w14:textId="17F5ECDC" w:rsidR="007A40B2" w:rsidRDefault="006B41CB">
      <w:pPr>
        <w:pBdr>
          <w:top w:val="nil"/>
          <w:left w:val="nil"/>
          <w:bottom w:val="nil"/>
          <w:right w:val="nil"/>
          <w:between w:val="nil"/>
        </w:pBdr>
        <w:jc w:val="both"/>
        <w:rPr>
          <w:color w:val="000000"/>
        </w:rPr>
      </w:pPr>
      <w:r>
        <w:rPr>
          <w:color w:val="000000"/>
        </w:rPr>
        <w:t>P</w:t>
      </w:r>
      <w:r w:rsidR="00900FDF">
        <w:rPr>
          <w:color w:val="000000"/>
        </w:rPr>
        <w:t>AF : 15 euros</w:t>
      </w:r>
      <w:r w:rsidR="00773D2B">
        <w:rPr>
          <w:color w:val="000000"/>
        </w:rPr>
        <w:t>/ étudiants sans frais</w:t>
      </w:r>
      <w:r w:rsidR="00900FDF">
        <w:rPr>
          <w:color w:val="000000"/>
        </w:rPr>
        <w:t xml:space="preserve">, inscription via HelloAsso sur </w:t>
      </w:r>
      <w:r w:rsidR="00900FDF">
        <w:rPr>
          <w:rFonts w:ascii="Helvetica Neue" w:eastAsia="Helvetica Neue" w:hAnsi="Helvetica Neue" w:cs="Helvetica Neue"/>
          <w:color w:val="000000"/>
          <w:sz w:val="22"/>
          <w:szCs w:val="22"/>
        </w:rPr>
        <w:t>www.acfvoiedomitienne.fr</w:t>
      </w:r>
    </w:p>
    <w:p w14:paraId="0000001B" w14:textId="6F1795CA" w:rsidR="007A40B2" w:rsidRDefault="002C18BC">
      <w:pPr>
        <w:pBdr>
          <w:top w:val="nil"/>
          <w:left w:val="nil"/>
          <w:bottom w:val="nil"/>
          <w:right w:val="nil"/>
          <w:between w:val="nil"/>
        </w:pBdr>
        <w:jc w:val="both"/>
        <w:rPr>
          <w:color w:val="000000"/>
        </w:rPr>
      </w:pPr>
      <w:r>
        <w:rPr>
          <w:color w:val="000000"/>
        </w:rPr>
        <w:t xml:space="preserve">Sans frais </w:t>
      </w:r>
      <w:bookmarkStart w:id="0" w:name="_GoBack"/>
      <w:bookmarkEnd w:id="0"/>
      <w:r w:rsidR="00900FDF">
        <w:rPr>
          <w:color w:val="000000"/>
        </w:rPr>
        <w:t>pour les agents du CHB, sur inscription auprès du centre de formation</w:t>
      </w:r>
    </w:p>
    <w:sectPr w:rsidR="007A40B2">
      <w:headerReference w:type="default" r:id="rId7"/>
      <w:footerReference w:type="default" r:id="rId8"/>
      <w:pgSz w:w="11906" w:h="16838"/>
      <w:pgMar w:top="1134" w:right="1134" w:bottom="1134" w:left="1134"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61078" w14:textId="77777777" w:rsidR="00121628" w:rsidRDefault="00121628">
      <w:r>
        <w:separator/>
      </w:r>
    </w:p>
  </w:endnote>
  <w:endnote w:type="continuationSeparator" w:id="0">
    <w:p w14:paraId="718FD927" w14:textId="77777777" w:rsidR="00121628" w:rsidRDefault="0012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embedRegular r:id="rId1" w:fontKey="{D4AEC056-EB3F-430B-A6B7-13F24E50D3C8}"/>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embedItalic r:id="rId2" w:fontKey="{D2B41A6C-85B4-44C2-AE84-66D07CFA0106}"/>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2" w14:textId="77777777" w:rsidR="007A40B2" w:rsidRDefault="007A40B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DD0CE" w14:textId="77777777" w:rsidR="00121628" w:rsidRDefault="00121628">
      <w:r>
        <w:separator/>
      </w:r>
    </w:p>
  </w:footnote>
  <w:footnote w:type="continuationSeparator" w:id="0">
    <w:p w14:paraId="0E824D01" w14:textId="77777777" w:rsidR="00121628" w:rsidRDefault="00121628">
      <w:r>
        <w:continuationSeparator/>
      </w:r>
    </w:p>
  </w:footnote>
  <w:footnote w:id="1">
    <w:p w14:paraId="0000001C" w14:textId="77777777" w:rsidR="007A40B2" w:rsidRDefault="00900FD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Briole G., </w:t>
      </w:r>
      <w:r>
        <w:rPr>
          <w:i/>
          <w:iCs/>
          <w:color w:val="000000"/>
          <w:sz w:val="20"/>
          <w:szCs w:val="20"/>
        </w:rPr>
        <w:t>Monologue partagé avec la folie</w:t>
      </w:r>
      <w:r>
        <w:rPr>
          <w:color w:val="000000"/>
          <w:sz w:val="20"/>
          <w:szCs w:val="20"/>
        </w:rPr>
        <w:t xml:space="preserve">, Paris, </w:t>
      </w:r>
      <w:proofErr w:type="spellStart"/>
      <w:r>
        <w:rPr>
          <w:color w:val="000000"/>
          <w:sz w:val="20"/>
          <w:szCs w:val="20"/>
        </w:rPr>
        <w:t>L’harmattan</w:t>
      </w:r>
      <w:proofErr w:type="spellEnd"/>
      <w:r>
        <w:rPr>
          <w:color w:val="000000"/>
          <w:sz w:val="20"/>
          <w:szCs w:val="20"/>
        </w:rPr>
        <w:t>, 2024.</w:t>
      </w:r>
    </w:p>
  </w:footnote>
  <w:footnote w:id="2">
    <w:p w14:paraId="0000001D" w14:textId="77777777" w:rsidR="007A40B2" w:rsidRDefault="00900FD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Lacan J., « Petit discours aux psychiatres », Conférence au cercle d’Études dirigé par H. Ey, 1969, inédit, p. 17</w:t>
      </w:r>
    </w:p>
  </w:footnote>
  <w:footnote w:id="3">
    <w:p w14:paraId="0000001E" w14:textId="77777777" w:rsidR="007A40B2" w:rsidRDefault="00900FD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Lacan J., « Propos sur la causalité psychique », </w:t>
      </w:r>
      <w:r>
        <w:rPr>
          <w:i/>
          <w:iCs/>
          <w:color w:val="000000"/>
          <w:sz w:val="20"/>
          <w:szCs w:val="20"/>
        </w:rPr>
        <w:t>Écrits</w:t>
      </w:r>
      <w:r>
        <w:rPr>
          <w:color w:val="000000"/>
          <w:sz w:val="20"/>
          <w:szCs w:val="20"/>
        </w:rPr>
        <w:t xml:space="preserve">, Seuil, Paris, 1966, p.176. </w:t>
      </w:r>
    </w:p>
  </w:footnote>
  <w:footnote w:id="4">
    <w:p w14:paraId="0000001F" w14:textId="77777777" w:rsidR="007A40B2" w:rsidRDefault="00900FD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Lacan J.,</w:t>
      </w:r>
      <w:proofErr w:type="gramStart"/>
      <w:r>
        <w:rPr>
          <w:color w:val="000000"/>
          <w:sz w:val="20"/>
          <w:szCs w:val="20"/>
        </w:rPr>
        <w:t xml:space="preserve"> «Lacan</w:t>
      </w:r>
      <w:proofErr w:type="gramEnd"/>
      <w:r>
        <w:rPr>
          <w:color w:val="000000"/>
          <w:sz w:val="20"/>
          <w:szCs w:val="20"/>
        </w:rPr>
        <w:t xml:space="preserve"> pour Vincennes!», </w:t>
      </w:r>
      <w:r>
        <w:rPr>
          <w:i/>
          <w:iCs/>
          <w:color w:val="000000"/>
          <w:sz w:val="20"/>
          <w:szCs w:val="20"/>
        </w:rPr>
        <w:t>Ornicar?,</w:t>
      </w:r>
      <w:r>
        <w:rPr>
          <w:color w:val="000000"/>
          <w:sz w:val="20"/>
          <w:szCs w:val="20"/>
        </w:rPr>
        <w:t xml:space="preserve"> n°17/18, 1979, p.278</w:t>
      </w:r>
    </w:p>
  </w:footnote>
  <w:footnote w:id="5">
    <w:p w14:paraId="00000020" w14:textId="77777777" w:rsidR="007A40B2" w:rsidRDefault="00900FD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Briole G., </w:t>
      </w:r>
      <w:proofErr w:type="spellStart"/>
      <w:r>
        <w:rPr>
          <w:i/>
          <w:iCs/>
          <w:color w:val="000000"/>
          <w:sz w:val="20"/>
          <w:szCs w:val="20"/>
        </w:rPr>
        <w:t>Op.cit</w:t>
      </w:r>
      <w:proofErr w:type="spellEnd"/>
      <w:r>
        <w:rPr>
          <w:color w:val="000000"/>
          <w:sz w:val="20"/>
          <w:szCs w:val="20"/>
        </w:rPr>
        <w:t>, p.15.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1" w14:textId="77777777" w:rsidR="007A40B2" w:rsidRDefault="007A40B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B2"/>
    <w:rsid w:val="00121628"/>
    <w:rsid w:val="002C18BC"/>
    <w:rsid w:val="006650FB"/>
    <w:rsid w:val="006B41CB"/>
    <w:rsid w:val="00773D2B"/>
    <w:rsid w:val="007A40B2"/>
    <w:rsid w:val="00900FDF"/>
    <w:rsid w:val="00950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65349"/>
  <w15:docId w15:val="{86C82084-F4CF-41ED-9B76-E45F860C2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outlineLvl w:val="0"/>
    </w:pPr>
    <w:rPr>
      <w:b/>
      <w:bCs/>
      <w:sz w:val="48"/>
      <w:szCs w:val="48"/>
    </w:rPr>
  </w:style>
  <w:style w:type="paragraph" w:styleId="Titre2">
    <w:name w:val="heading 2"/>
    <w:basedOn w:val="Normal"/>
    <w:next w:val="Normal"/>
    <w:pPr>
      <w:keepNext/>
      <w:keepLines/>
      <w:spacing w:before="360" w:after="80"/>
      <w:outlineLvl w:val="1"/>
    </w:pPr>
    <w:rPr>
      <w:b/>
      <w:bCs/>
      <w:sz w:val="36"/>
      <w:szCs w:val="36"/>
    </w:rPr>
  </w:style>
  <w:style w:type="paragraph" w:styleId="Titre3">
    <w:name w:val="heading 3"/>
    <w:basedOn w:val="Normal"/>
    <w:next w:val="Normal"/>
    <w:pPr>
      <w:keepNext/>
      <w:keepLines/>
      <w:spacing w:before="280" w:after="80"/>
      <w:outlineLvl w:val="2"/>
    </w:pPr>
    <w:rPr>
      <w:b/>
      <w:bCs/>
      <w:sz w:val="28"/>
      <w:szCs w:val="28"/>
    </w:rPr>
  </w:style>
  <w:style w:type="paragraph" w:styleId="Titre4">
    <w:name w:val="heading 4"/>
    <w:basedOn w:val="Normal"/>
    <w:next w:val="Normal"/>
    <w:pPr>
      <w:keepNext/>
      <w:keepLines/>
      <w:spacing w:before="240" w:after="40"/>
      <w:outlineLvl w:val="3"/>
    </w:pPr>
    <w:rPr>
      <w:b/>
      <w:bCs/>
    </w:rPr>
  </w:style>
  <w:style w:type="paragraph" w:styleId="Titre5">
    <w:name w:val="heading 5"/>
    <w:basedOn w:val="Normal"/>
    <w:next w:val="Normal"/>
    <w:pPr>
      <w:keepNext/>
      <w:keepLines/>
      <w:spacing w:before="220" w:after="40"/>
      <w:outlineLvl w:val="4"/>
    </w:pPr>
    <w:rPr>
      <w:b/>
      <w:bCs/>
      <w:sz w:val="22"/>
      <w:szCs w:val="22"/>
    </w:rPr>
  </w:style>
  <w:style w:type="paragraph" w:styleId="Titre6">
    <w:name w:val="heading 6"/>
    <w:basedOn w:val="Normal"/>
    <w:next w:val="Normal"/>
    <w:pPr>
      <w:keepNext/>
      <w:keepLines/>
      <w:spacing w:before="200" w:after="40"/>
      <w:outlineLvl w:val="5"/>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re">
    <w:name w:val="Title"/>
    <w:basedOn w:val="Normal"/>
    <w:next w:val="Normal"/>
    <w:pPr>
      <w:keepNext/>
      <w:keepLines/>
      <w:spacing w:before="480" w:after="120"/>
    </w:pPr>
    <w:rPr>
      <w:b/>
      <w:bCs/>
      <w:sz w:val="72"/>
      <w:szCs w:val="72"/>
    </w:rPr>
  </w:style>
  <w:style w:type="character" w:styleId="Lienhypertexte">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styleId="Notedebasdepage">
    <w:name w:val="footnote text"/>
    <w:basedOn w:val="Normal"/>
    <w:link w:val="NotedebasdepageCar"/>
    <w:uiPriority w:val="99"/>
    <w:semiHidden/>
    <w:unhideWhenUsed/>
    <w:rsid w:val="009C47C9"/>
    <w:rPr>
      <w:sz w:val="20"/>
      <w:szCs w:val="20"/>
    </w:rPr>
  </w:style>
  <w:style w:type="character" w:customStyle="1" w:styleId="NotedebasdepageCar">
    <w:name w:val="Note de bas de page Car"/>
    <w:basedOn w:val="Policepardfaut"/>
    <w:link w:val="Notedebasdepage"/>
    <w:uiPriority w:val="99"/>
    <w:semiHidden/>
    <w:rsid w:val="009C47C9"/>
    <w:rPr>
      <w:lang w:val="en-US" w:eastAsia="en-US"/>
    </w:rPr>
  </w:style>
  <w:style w:type="character" w:styleId="Appelnotedebasdep">
    <w:name w:val="footnote reference"/>
    <w:basedOn w:val="Policepardfaut"/>
    <w:uiPriority w:val="99"/>
    <w:semiHidden/>
    <w:unhideWhenUsed/>
    <w:rsid w:val="009C47C9"/>
    <w:rPr>
      <w:vertAlign w:val="superscript"/>
    </w:rPr>
  </w:style>
  <w:style w:type="character" w:styleId="Textedelespacerserv">
    <w:name w:val="Placeholder Text"/>
    <w:basedOn w:val="Policepardfaut"/>
    <w:uiPriority w:val="99"/>
    <w:semiHidden/>
    <w:rsid w:val="007910BF"/>
    <w:rPr>
      <w:color w:val="666666"/>
    </w:rPr>
  </w:style>
  <w:style w:type="paragraph" w:styleId="Sous-titre">
    <w:name w:val="Subtitle"/>
    <w:basedOn w:val="Normal"/>
    <w:next w:val="Normal"/>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wL3AxYKi+j0ZPcLzb1vqiPcBAg==">CgMxLjA4AHIhMVJTYUd2R0kwQUtIYU54SmN3eEJkRU9pWXZUX0lubkZw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2397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dc:creator>
  <cp:lastModifiedBy>Isabelle MIRAGLIO</cp:lastModifiedBy>
  <cp:revision>4</cp:revision>
  <dcterms:created xsi:type="dcterms:W3CDTF">2026-03-27T15:18:00Z</dcterms:created>
  <dcterms:modified xsi:type="dcterms:W3CDTF">2026-03-30T10:23:00Z</dcterms:modified>
</cp:coreProperties>
</file>