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9519A" w14:textId="77777777" w:rsidR="00761394" w:rsidRDefault="00761394" w:rsidP="00761394">
      <w:pPr>
        <w:pStyle w:val="NormalWeb"/>
        <w:jc w:val="center"/>
        <w:rPr>
          <w:rStyle w:val="Accentuation"/>
          <w:rFonts w:eastAsiaTheme="majorEastAsia"/>
        </w:rPr>
      </w:pPr>
      <w:r>
        <w:rPr>
          <w:rStyle w:val="lev"/>
          <w:rFonts w:eastAsiaTheme="majorEastAsia"/>
        </w:rPr>
        <w:t>Rencontre avec Dalila Arpin</w:t>
      </w:r>
      <w:r w:rsidRPr="00EB3634">
        <w:br/>
      </w:r>
      <w:r w:rsidRPr="00EB3634">
        <w:rPr>
          <w:rStyle w:val="Accentuation"/>
          <w:rFonts w:eastAsiaTheme="majorEastAsia"/>
        </w:rPr>
        <w:t>Psychanalyste, membre de l’ECF et de l’AMP</w:t>
      </w:r>
    </w:p>
    <w:p w14:paraId="7CFC5264" w14:textId="77777777" w:rsidR="00761394" w:rsidRPr="00761394" w:rsidRDefault="00761394" w:rsidP="00761394">
      <w:pPr>
        <w:pStyle w:val="NormalWeb"/>
        <w:jc w:val="center"/>
        <w:rPr>
          <w:rStyle w:val="Accentuation"/>
          <w:rFonts w:eastAsiaTheme="majorEastAsia"/>
          <w:b/>
          <w:bCs/>
          <w:i w:val="0"/>
          <w:iCs w:val="0"/>
        </w:rPr>
      </w:pPr>
      <w:r w:rsidRPr="00761394">
        <w:rPr>
          <w:rStyle w:val="lev"/>
          <w:rFonts w:eastAsiaTheme="majorEastAsia"/>
        </w:rPr>
        <w:t>De quoi sont faits les liens amoureux ?</w:t>
      </w:r>
    </w:p>
    <w:p w14:paraId="76F1B12C" w14:textId="348FA422" w:rsidR="00761394" w:rsidRPr="00800050" w:rsidRDefault="00761394" w:rsidP="00761394">
      <w:pPr>
        <w:pStyle w:val="NormalWeb"/>
        <w:jc w:val="center"/>
        <w:rPr>
          <w:rFonts w:eastAsiaTheme="majorEastAsia"/>
          <w:i/>
          <w:iCs/>
        </w:rPr>
      </w:pPr>
      <w:r>
        <w:rPr>
          <w:rStyle w:val="lev"/>
          <w:rFonts w:eastAsiaTheme="majorEastAsia"/>
        </w:rPr>
        <w:t>Lycée Ernest Heminggway, Nîmes</w:t>
      </w:r>
      <w:r w:rsidRPr="00EB3634">
        <w:br/>
      </w:r>
      <w:r>
        <w:rPr>
          <w:rStyle w:val="lev"/>
          <w:rFonts w:eastAsiaTheme="majorEastAsia"/>
        </w:rPr>
        <w:t>21</w:t>
      </w:r>
      <w:r w:rsidRPr="00EB3634">
        <w:rPr>
          <w:rStyle w:val="lev"/>
          <w:rFonts w:eastAsiaTheme="majorEastAsia"/>
        </w:rPr>
        <w:t xml:space="preserve"> </w:t>
      </w:r>
      <w:r>
        <w:rPr>
          <w:rStyle w:val="lev"/>
          <w:rFonts w:eastAsiaTheme="majorEastAsia"/>
        </w:rPr>
        <w:t>mars</w:t>
      </w:r>
      <w:r w:rsidRPr="00EB3634">
        <w:rPr>
          <w:rStyle w:val="lev"/>
          <w:rFonts w:eastAsiaTheme="majorEastAsia"/>
        </w:rPr>
        <w:t xml:space="preserve"> 202</w:t>
      </w:r>
      <w:r>
        <w:rPr>
          <w:rStyle w:val="lev"/>
          <w:rFonts w:eastAsiaTheme="majorEastAsia"/>
        </w:rPr>
        <w:t>6, 14h00</w:t>
      </w:r>
    </w:p>
    <w:p w14:paraId="3126E5F0" w14:textId="77777777" w:rsidR="00761394" w:rsidRDefault="00761394" w:rsidP="00761394">
      <w:pPr>
        <w:pStyle w:val="NormalWeb"/>
        <w:jc w:val="both"/>
      </w:pPr>
      <w:r>
        <w:t xml:space="preserve">Dans le cadre de la préparation du </w:t>
      </w:r>
      <w:r w:rsidRPr="00800050">
        <w:rPr>
          <w:rStyle w:val="lev"/>
          <w:rFonts w:eastAsiaTheme="majorEastAsia"/>
          <w:b w:val="0"/>
          <w:bCs w:val="0"/>
        </w:rPr>
        <w:t>prochain congrès de l’Association Mondiale de Psychanalyse</w:t>
      </w:r>
      <w:r w:rsidRPr="00800050">
        <w:rPr>
          <w:b/>
          <w:bCs/>
        </w:rPr>
        <w:t xml:space="preserve"> </w:t>
      </w:r>
      <w:r>
        <w:rPr>
          <w:rStyle w:val="Accentuation"/>
          <w:rFonts w:eastAsiaTheme="majorEastAsia"/>
        </w:rPr>
        <w:t>“Il n’y a pas de rapport sexuel”</w:t>
      </w:r>
      <w:r>
        <w:t xml:space="preserve">, le bureau de ville Nîmes-Avignon de l’ACF en Voie Domitienne propose d’explorer le </w:t>
      </w:r>
      <w:r w:rsidRPr="00800050">
        <w:rPr>
          <w:rStyle w:val="lev"/>
          <w:rFonts w:eastAsiaTheme="majorEastAsia"/>
          <w:b w:val="0"/>
          <w:bCs w:val="0"/>
        </w:rPr>
        <w:t>phénomène</w:t>
      </w:r>
      <w:r w:rsidRPr="00800050">
        <w:rPr>
          <w:b/>
          <w:bCs/>
        </w:rPr>
        <w:t xml:space="preserve"> </w:t>
      </w:r>
      <w:r>
        <w:t xml:space="preserve">de l’amour comme </w:t>
      </w:r>
      <w:r w:rsidRPr="00800050">
        <w:rPr>
          <w:rStyle w:val="lev"/>
          <w:rFonts w:eastAsiaTheme="majorEastAsia"/>
          <w:b w:val="0"/>
          <w:bCs w:val="0"/>
        </w:rPr>
        <w:t>suppléance</w:t>
      </w:r>
      <w:r>
        <w:t xml:space="preserve"> à l’impossible rapport sexuel. Pour cela, nous aurons le plaisir d’accueillir une psychanalyste et membre de l’École de la Cause Freudienne, autrice du livre </w:t>
      </w:r>
      <w:r>
        <w:rPr>
          <w:rStyle w:val="Accentuation"/>
          <w:rFonts w:eastAsiaTheme="majorEastAsia"/>
        </w:rPr>
        <w:t>“Couples célèbres : liaisons inconscientes”</w:t>
      </w:r>
      <w:r>
        <w:t>, qui nous guidera dans ce thème passionnant.</w:t>
      </w:r>
    </w:p>
    <w:p w14:paraId="3C4FF2E4" w14:textId="77777777" w:rsidR="00761394" w:rsidRDefault="00761394" w:rsidP="00761394">
      <w:pPr>
        <w:pStyle w:val="NormalWeb"/>
        <w:jc w:val="both"/>
      </w:pPr>
      <w:r>
        <w:t>Si, comme le dit Lacan, « il n’y a pas de rapport sexuel », de quoi alors sont faits les liens amoureux entre ces « êtres affamés d’un introuvable complément »</w:t>
      </w:r>
      <w:r>
        <w:rPr>
          <w:rStyle w:val="Appelnotedebasdep"/>
        </w:rPr>
        <w:footnoteReference w:id="1"/>
      </w:r>
      <w:r>
        <w:t xml:space="preserve"> ? La psychanalyse nous invite à penser l’amour comme une rencontre toujours </w:t>
      </w:r>
      <w:r w:rsidRPr="00800050">
        <w:rPr>
          <w:rStyle w:val="lev"/>
          <w:rFonts w:eastAsiaTheme="majorEastAsia"/>
          <w:b w:val="0"/>
          <w:bCs w:val="0"/>
        </w:rPr>
        <w:t>manquée</w:t>
      </w:r>
      <w:r w:rsidRPr="00800050">
        <w:rPr>
          <w:b/>
          <w:bCs/>
        </w:rPr>
        <w:t>,</w:t>
      </w:r>
      <w:r>
        <w:t xml:space="preserve"> mais une rencontre </w:t>
      </w:r>
      <w:r w:rsidRPr="00800050">
        <w:rPr>
          <w:rStyle w:val="lev"/>
          <w:rFonts w:eastAsiaTheme="majorEastAsia"/>
          <w:b w:val="0"/>
          <w:bCs w:val="0"/>
        </w:rPr>
        <w:t>quand même</w:t>
      </w:r>
      <w:r w:rsidRPr="00800050">
        <w:rPr>
          <w:b/>
          <w:bCs/>
        </w:rPr>
        <w:t>.</w:t>
      </w:r>
      <w:r>
        <w:t xml:space="preserve"> Chacun, arrivant avec ses images, ses rêves, ses blessures, ses manques, ne rencontre jamais l’autre « tel qu’il est », mais à travers un voile : celui de son fantasme. L’amour se tisse alors à partir de ces fictions intimes et, pourtant, quelque chose peut se produire : une rencontre qui ne ressemble à aucune autre.</w:t>
      </w:r>
    </w:p>
    <w:p w14:paraId="6225F256" w14:textId="77777777" w:rsidR="00761394" w:rsidRDefault="00761394" w:rsidP="00761394">
      <w:pPr>
        <w:pStyle w:val="NormalWeb"/>
        <w:jc w:val="both"/>
      </w:pPr>
      <w:r>
        <w:t xml:space="preserve">Comme le souligne Lacan : « Il n’y a pas que narcissisme, ni heureusement qu’amour, entre les êtres humains. [...] Il y a fondamentalement ce quelque chose qui s’appelle le </w:t>
      </w:r>
      <w:r>
        <w:rPr>
          <w:rStyle w:val="Accentuation"/>
          <w:rFonts w:eastAsiaTheme="majorEastAsia"/>
        </w:rPr>
        <w:t>Tu me plais</w:t>
      </w:r>
      <w:r>
        <w:t xml:space="preserve">. Il est fait essentiellement de ce dosage d’où résulte que, dans une proportion exacte et irremplaçable, le support que le sujet prend du </w:t>
      </w:r>
      <w:r>
        <w:rPr>
          <w:rStyle w:val="Accentuation"/>
          <w:rFonts w:eastAsiaTheme="majorEastAsia"/>
        </w:rPr>
        <w:t>a</w:t>
      </w:r>
      <w:r>
        <w:t xml:space="preserve"> et de cet </w:t>
      </w:r>
      <w:r>
        <w:rPr>
          <w:rStyle w:val="Accentuation"/>
          <w:rFonts w:eastAsiaTheme="majorEastAsia"/>
        </w:rPr>
        <w:t>i(a)</w:t>
      </w:r>
      <w:r>
        <w:t xml:space="preserve"> qui fonde la relation narcissique, se trouve résonner en vous, et être exactement ce qu’il faut pour que ça vous plaise. C’est ce qui fait que, dans les rapports entre les êtres humains, il y a rencontre. »</w:t>
      </w:r>
      <w:r>
        <w:rPr>
          <w:rStyle w:val="Appelnotedebasdep"/>
        </w:rPr>
        <w:footnoteReference w:id="2"/>
      </w:r>
    </w:p>
    <w:p w14:paraId="64CEC174" w14:textId="77777777" w:rsidR="00761394" w:rsidRDefault="00761394" w:rsidP="00761394">
      <w:pPr>
        <w:pStyle w:val="NormalWeb"/>
        <w:jc w:val="both"/>
      </w:pPr>
      <w:r>
        <w:t>Aimer, alors, ce n’est pas seulement aimer une image idéalisée, mais aussi accepter chez l’autre ce qui déborde, ce qui résiste, ce qui fait symptôme : ses fragilités, ses affects, ses manières de jouir et de souffrir. Aimer serait alors rencontrer « l’exil du rapport sexuel »</w:t>
      </w:r>
      <w:r>
        <w:rPr>
          <w:rStyle w:val="Appelnotedebasdep"/>
        </w:rPr>
        <w:footnoteReference w:id="3"/>
      </w:r>
      <w:r>
        <w:t xml:space="preserve"> de l’autre — son écart, son impossible — sans chercher à le combler ni à le corriger.</w:t>
      </w:r>
    </w:p>
    <w:p w14:paraId="4218AFD3" w14:textId="0A25887A" w:rsidR="00761394" w:rsidRDefault="00761394" w:rsidP="00761394">
      <w:pPr>
        <w:pStyle w:val="NormalWeb"/>
        <w:jc w:val="both"/>
      </w:pPr>
      <w:r>
        <w:t xml:space="preserve">Les liens amoureux ne sont peut-être pas faits de complétude, mais de cette rencontre improbable entre deux solitudes parlantes. Ils naissent dans la contingence, dans ce qui n’était pas prévu, dans ce qui ne se maîtrise pas. Ce n’est pas une promesse d’harmonie, mais un événement : une façon toujours singulière </w:t>
      </w:r>
      <w:r w:rsidRPr="00800050">
        <w:rPr>
          <w:rStyle w:val="lev"/>
          <w:rFonts w:eastAsiaTheme="majorEastAsia"/>
          <w:b w:val="0"/>
          <w:bCs w:val="0"/>
        </w:rPr>
        <w:t>d’écrire</w:t>
      </w:r>
      <w:r w:rsidRPr="00800050">
        <w:rPr>
          <w:b/>
          <w:bCs/>
        </w:rPr>
        <w:t xml:space="preserve"> </w:t>
      </w:r>
      <w:r>
        <w:t xml:space="preserve">le rapport entre deux savoirs </w:t>
      </w:r>
      <w:r w:rsidRPr="00800050">
        <w:rPr>
          <w:rStyle w:val="lev"/>
          <w:rFonts w:eastAsiaTheme="majorEastAsia"/>
          <w:b w:val="0"/>
          <w:bCs w:val="0"/>
        </w:rPr>
        <w:t>inconscients</w:t>
      </w:r>
      <w:r w:rsidRPr="00800050">
        <w:t xml:space="preserve">. </w:t>
      </w:r>
      <w:r>
        <w:t>Cet événement propose un temps de rencontre et de réflexion pour penser l’amour comme une expérience singulière, ses impasses et ses trouvailles. Venez nombreux pour explorer ensemble comment se nouent des liens amoureux !</w:t>
      </w:r>
    </w:p>
    <w:sectPr w:rsidR="00761394" w:rsidSect="00761394">
      <w:pgSz w:w="11906" w:h="16838"/>
      <w:pgMar w:top="104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21E1A" w14:textId="77777777" w:rsidR="008941F2" w:rsidRDefault="008941F2" w:rsidP="00761394">
      <w:pPr>
        <w:spacing w:after="0" w:line="240" w:lineRule="auto"/>
      </w:pPr>
      <w:r>
        <w:separator/>
      </w:r>
    </w:p>
  </w:endnote>
  <w:endnote w:type="continuationSeparator" w:id="0">
    <w:p w14:paraId="047B233C" w14:textId="77777777" w:rsidR="008941F2" w:rsidRDefault="008941F2" w:rsidP="00761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23CC1" w14:textId="77777777" w:rsidR="008941F2" w:rsidRDefault="008941F2" w:rsidP="00761394">
      <w:pPr>
        <w:spacing w:after="0" w:line="240" w:lineRule="auto"/>
      </w:pPr>
      <w:r>
        <w:separator/>
      </w:r>
    </w:p>
  </w:footnote>
  <w:footnote w:type="continuationSeparator" w:id="0">
    <w:p w14:paraId="428E4846" w14:textId="77777777" w:rsidR="008941F2" w:rsidRDefault="008941F2" w:rsidP="00761394">
      <w:pPr>
        <w:spacing w:after="0" w:line="240" w:lineRule="auto"/>
      </w:pPr>
      <w:r>
        <w:continuationSeparator/>
      </w:r>
    </w:p>
  </w:footnote>
  <w:footnote w:id="1">
    <w:p w14:paraId="3FECD6E0" w14:textId="77777777" w:rsidR="00761394" w:rsidRPr="00800050" w:rsidRDefault="00761394" w:rsidP="00761394">
      <w:pPr>
        <w:pStyle w:val="NormalWeb"/>
        <w:rPr>
          <w:color w:val="000000" w:themeColor="text1"/>
          <w:sz w:val="20"/>
          <w:szCs w:val="20"/>
        </w:rPr>
      </w:pPr>
      <w:r w:rsidRPr="00800050">
        <w:rPr>
          <w:rStyle w:val="Appelnotedebasdep"/>
          <w:color w:val="000000" w:themeColor="text1"/>
          <w:sz w:val="20"/>
          <w:szCs w:val="20"/>
        </w:rPr>
        <w:footnoteRef/>
      </w:r>
      <w:r w:rsidRPr="00800050">
        <w:rPr>
          <w:color w:val="000000" w:themeColor="text1"/>
          <w:sz w:val="20"/>
          <w:szCs w:val="20"/>
        </w:rPr>
        <w:t xml:space="preserve"> J.Lacan, « Position de l’inconscient » (1966), Écrits, Paris, Seuil, 1966, p. 845</w:t>
      </w:r>
    </w:p>
  </w:footnote>
  <w:footnote w:id="2">
    <w:p w14:paraId="7BFC2E75" w14:textId="77777777" w:rsidR="00761394" w:rsidRPr="00800050" w:rsidRDefault="00761394" w:rsidP="00761394">
      <w:pPr>
        <w:pStyle w:val="NormalWeb"/>
        <w:rPr>
          <w:color w:val="000000" w:themeColor="text1"/>
          <w:sz w:val="20"/>
          <w:szCs w:val="20"/>
        </w:rPr>
      </w:pPr>
      <w:r w:rsidRPr="00800050">
        <w:rPr>
          <w:rStyle w:val="Appelnotedebasdep"/>
          <w:color w:val="000000" w:themeColor="text1"/>
          <w:sz w:val="20"/>
          <w:szCs w:val="20"/>
        </w:rPr>
        <w:footnoteRef/>
      </w:r>
      <w:r w:rsidRPr="00800050">
        <w:rPr>
          <w:color w:val="000000" w:themeColor="text1"/>
          <w:sz w:val="20"/>
          <w:szCs w:val="20"/>
        </w:rPr>
        <w:t xml:space="preserve"> J.Lacan</w:t>
      </w:r>
      <w:r>
        <w:rPr>
          <w:i/>
          <w:iCs/>
          <w:color w:val="000000" w:themeColor="text1"/>
          <w:sz w:val="20"/>
          <w:szCs w:val="20"/>
        </w:rPr>
        <w:t xml:space="preserve">, </w:t>
      </w:r>
      <w:r w:rsidRPr="00800050">
        <w:rPr>
          <w:i/>
          <w:iCs/>
          <w:color w:val="000000" w:themeColor="text1"/>
          <w:sz w:val="20"/>
          <w:szCs w:val="20"/>
        </w:rPr>
        <w:t>Le Séminaire</w:t>
      </w:r>
      <w:r w:rsidRPr="00800050">
        <w:rPr>
          <w:color w:val="000000" w:themeColor="text1"/>
          <w:sz w:val="20"/>
          <w:szCs w:val="20"/>
        </w:rPr>
        <w:t xml:space="preserve">, livre xv, </w:t>
      </w:r>
      <w:r w:rsidRPr="00800050">
        <w:rPr>
          <w:i/>
          <w:iCs/>
          <w:color w:val="000000" w:themeColor="text1"/>
          <w:sz w:val="20"/>
          <w:szCs w:val="20"/>
        </w:rPr>
        <w:t xml:space="preserve">L’Acte psychanalytique </w:t>
      </w:r>
      <w:r w:rsidRPr="00800050">
        <w:rPr>
          <w:color w:val="000000" w:themeColor="text1"/>
          <w:sz w:val="20"/>
          <w:szCs w:val="20"/>
        </w:rPr>
        <w:t xml:space="preserve">(1967-1968), texte établi par J.A. Miller, Paris, Seuil, 2024, p. 153-154. </w:t>
      </w:r>
    </w:p>
  </w:footnote>
  <w:footnote w:id="3">
    <w:p w14:paraId="148F2B9A" w14:textId="77777777" w:rsidR="00761394" w:rsidRPr="00800050" w:rsidRDefault="00761394" w:rsidP="00761394">
      <w:pPr>
        <w:pStyle w:val="NormalWeb"/>
        <w:rPr>
          <w:color w:val="000000" w:themeColor="text1"/>
          <w:sz w:val="20"/>
          <w:szCs w:val="20"/>
        </w:rPr>
      </w:pPr>
      <w:r w:rsidRPr="00800050">
        <w:rPr>
          <w:rStyle w:val="Appelnotedebasdep"/>
          <w:color w:val="000000" w:themeColor="text1"/>
          <w:sz w:val="20"/>
          <w:szCs w:val="20"/>
        </w:rPr>
        <w:footnoteRef/>
      </w:r>
      <w:r w:rsidRPr="00800050">
        <w:rPr>
          <w:color w:val="000000" w:themeColor="text1"/>
          <w:sz w:val="20"/>
          <w:szCs w:val="20"/>
        </w:rPr>
        <w:t xml:space="preserve"> J.Lacan</w:t>
      </w:r>
      <w:r>
        <w:rPr>
          <w:i/>
          <w:iCs/>
          <w:color w:val="000000" w:themeColor="text1"/>
          <w:sz w:val="20"/>
          <w:szCs w:val="20"/>
        </w:rPr>
        <w:t xml:space="preserve">, </w:t>
      </w:r>
      <w:r w:rsidRPr="00800050">
        <w:rPr>
          <w:i/>
          <w:iCs/>
          <w:color w:val="000000" w:themeColor="text1"/>
          <w:sz w:val="20"/>
          <w:szCs w:val="20"/>
        </w:rPr>
        <w:t>Le Séminaire</w:t>
      </w:r>
      <w:r w:rsidRPr="00800050">
        <w:rPr>
          <w:color w:val="000000" w:themeColor="text1"/>
          <w:sz w:val="20"/>
          <w:szCs w:val="20"/>
        </w:rPr>
        <w:t xml:space="preserve">, livre xx, </w:t>
      </w:r>
      <w:r w:rsidRPr="00800050">
        <w:rPr>
          <w:i/>
          <w:iCs/>
          <w:color w:val="000000" w:themeColor="text1"/>
          <w:sz w:val="20"/>
          <w:szCs w:val="20"/>
        </w:rPr>
        <w:t xml:space="preserve">Encore </w:t>
      </w:r>
      <w:r w:rsidRPr="00800050">
        <w:rPr>
          <w:color w:val="000000" w:themeColor="text1"/>
          <w:sz w:val="20"/>
          <w:szCs w:val="20"/>
        </w:rPr>
        <w:t xml:space="preserve">(1972-1973), texte établi par J.A. Miller, Paris, Seuil, 1975, p. 132. </w:t>
      </w:r>
    </w:p>
    <w:p w14:paraId="53887867" w14:textId="77777777" w:rsidR="00761394" w:rsidRPr="00800050" w:rsidRDefault="00761394" w:rsidP="00761394">
      <w:pPr>
        <w:pStyle w:val="Notedebasdepag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394"/>
    <w:rsid w:val="00011C63"/>
    <w:rsid w:val="00761394"/>
    <w:rsid w:val="008941F2"/>
    <w:rsid w:val="00897454"/>
    <w:rsid w:val="00962CE4"/>
    <w:rsid w:val="00AA456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C8F20"/>
  <w15:chartTrackingRefBased/>
  <w15:docId w15:val="{42A60514-A06B-2941-B91B-3F43966DC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613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613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6139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6139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6139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6139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6139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6139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6139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6139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6139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6139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6139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6139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6139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6139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6139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61394"/>
    <w:rPr>
      <w:rFonts w:eastAsiaTheme="majorEastAsia" w:cstheme="majorBidi"/>
      <w:color w:val="272727" w:themeColor="text1" w:themeTint="D8"/>
    </w:rPr>
  </w:style>
  <w:style w:type="paragraph" w:styleId="Titre">
    <w:name w:val="Title"/>
    <w:basedOn w:val="Normal"/>
    <w:next w:val="Normal"/>
    <w:link w:val="TitreCar"/>
    <w:uiPriority w:val="10"/>
    <w:qFormat/>
    <w:rsid w:val="007613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6139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6139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6139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61394"/>
    <w:pPr>
      <w:spacing w:before="160"/>
      <w:jc w:val="center"/>
    </w:pPr>
    <w:rPr>
      <w:i/>
      <w:iCs/>
      <w:color w:val="404040" w:themeColor="text1" w:themeTint="BF"/>
    </w:rPr>
  </w:style>
  <w:style w:type="character" w:customStyle="1" w:styleId="CitationCar">
    <w:name w:val="Citation Car"/>
    <w:basedOn w:val="Policepardfaut"/>
    <w:link w:val="Citation"/>
    <w:uiPriority w:val="29"/>
    <w:rsid w:val="00761394"/>
    <w:rPr>
      <w:i/>
      <w:iCs/>
      <w:color w:val="404040" w:themeColor="text1" w:themeTint="BF"/>
    </w:rPr>
  </w:style>
  <w:style w:type="paragraph" w:styleId="Paragraphedeliste">
    <w:name w:val="List Paragraph"/>
    <w:basedOn w:val="Normal"/>
    <w:uiPriority w:val="34"/>
    <w:qFormat/>
    <w:rsid w:val="00761394"/>
    <w:pPr>
      <w:ind w:left="720"/>
      <w:contextualSpacing/>
    </w:pPr>
  </w:style>
  <w:style w:type="character" w:styleId="Accentuationintense">
    <w:name w:val="Intense Emphasis"/>
    <w:basedOn w:val="Policepardfaut"/>
    <w:uiPriority w:val="21"/>
    <w:qFormat/>
    <w:rsid w:val="00761394"/>
    <w:rPr>
      <w:i/>
      <w:iCs/>
      <w:color w:val="0F4761" w:themeColor="accent1" w:themeShade="BF"/>
    </w:rPr>
  </w:style>
  <w:style w:type="paragraph" w:styleId="Citationintense">
    <w:name w:val="Intense Quote"/>
    <w:basedOn w:val="Normal"/>
    <w:next w:val="Normal"/>
    <w:link w:val="CitationintenseCar"/>
    <w:uiPriority w:val="30"/>
    <w:qFormat/>
    <w:rsid w:val="007613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61394"/>
    <w:rPr>
      <w:i/>
      <w:iCs/>
      <w:color w:val="0F4761" w:themeColor="accent1" w:themeShade="BF"/>
    </w:rPr>
  </w:style>
  <w:style w:type="character" w:styleId="Rfrenceintense">
    <w:name w:val="Intense Reference"/>
    <w:basedOn w:val="Policepardfaut"/>
    <w:uiPriority w:val="32"/>
    <w:qFormat/>
    <w:rsid w:val="00761394"/>
    <w:rPr>
      <w:b/>
      <w:bCs/>
      <w:smallCaps/>
      <w:color w:val="0F4761" w:themeColor="accent1" w:themeShade="BF"/>
      <w:spacing w:val="5"/>
    </w:rPr>
  </w:style>
  <w:style w:type="paragraph" w:styleId="NormalWeb">
    <w:name w:val="Normal (Web)"/>
    <w:basedOn w:val="Normal"/>
    <w:uiPriority w:val="99"/>
    <w:unhideWhenUsed/>
    <w:rsid w:val="00761394"/>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lev">
    <w:name w:val="Strong"/>
    <w:basedOn w:val="Policepardfaut"/>
    <w:uiPriority w:val="22"/>
    <w:qFormat/>
    <w:rsid w:val="00761394"/>
    <w:rPr>
      <w:b/>
      <w:bCs/>
    </w:rPr>
  </w:style>
  <w:style w:type="character" w:styleId="Accentuation">
    <w:name w:val="Emphasis"/>
    <w:basedOn w:val="Policepardfaut"/>
    <w:uiPriority w:val="20"/>
    <w:qFormat/>
    <w:rsid w:val="00761394"/>
    <w:rPr>
      <w:i/>
      <w:iCs/>
    </w:rPr>
  </w:style>
  <w:style w:type="paragraph" w:styleId="Notedebasdepage">
    <w:name w:val="footnote text"/>
    <w:basedOn w:val="Normal"/>
    <w:link w:val="NotedebasdepageCar"/>
    <w:uiPriority w:val="99"/>
    <w:semiHidden/>
    <w:unhideWhenUsed/>
    <w:rsid w:val="0076139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61394"/>
    <w:rPr>
      <w:sz w:val="20"/>
      <w:szCs w:val="20"/>
    </w:rPr>
  </w:style>
  <w:style w:type="character" w:styleId="Appelnotedebasdep">
    <w:name w:val="footnote reference"/>
    <w:basedOn w:val="Policepardfaut"/>
    <w:uiPriority w:val="99"/>
    <w:semiHidden/>
    <w:unhideWhenUsed/>
    <w:rsid w:val="007613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424</Words>
  <Characters>2333</Characters>
  <Application>Microsoft Office Word</Application>
  <DocSecurity>0</DocSecurity>
  <Lines>19</Lines>
  <Paragraphs>5</Paragraphs>
  <ScaleCrop>false</ScaleCrop>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Sotnikova</dc:creator>
  <cp:keywords/>
  <dc:description/>
  <cp:lastModifiedBy>bernard sadaillan</cp:lastModifiedBy>
  <cp:revision>2</cp:revision>
  <cp:lastPrinted>2026-01-26T19:47:00Z</cp:lastPrinted>
  <dcterms:created xsi:type="dcterms:W3CDTF">2026-01-27T22:50:00Z</dcterms:created>
  <dcterms:modified xsi:type="dcterms:W3CDTF">2026-01-27T22:50:00Z</dcterms:modified>
</cp:coreProperties>
</file>